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16EB" w:rsidRPr="00064E7B" w:rsidRDefault="00B816EB" w:rsidP="00B816EB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>ХУРАЛ ПРЕДСТАВИТЕЛЕЙ ГОРОДА ТУРАНА</w:t>
      </w:r>
    </w:p>
    <w:p w:rsidR="00B816EB" w:rsidRPr="00064E7B" w:rsidRDefault="00B816EB" w:rsidP="00B816EB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>ШЕСТОГО СОЗЫВА</w:t>
      </w:r>
    </w:p>
    <w:p w:rsidR="00B816EB" w:rsidRPr="00064E7B" w:rsidRDefault="00B816EB" w:rsidP="00B816EB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ПИЙ-ХЕМСКОГО КОЖУУНА </w:t>
      </w:r>
    </w:p>
    <w:p w:rsidR="00B816EB" w:rsidRPr="00064E7B" w:rsidRDefault="00B816EB" w:rsidP="00B816EB">
      <w:pPr>
        <w:jc w:val="center"/>
        <w:rPr>
          <w:b/>
          <w:bCs/>
          <w:sz w:val="28"/>
          <w:szCs w:val="28"/>
        </w:rPr>
      </w:pPr>
      <w:r w:rsidRPr="00064E7B">
        <w:rPr>
          <w:b/>
          <w:bCs/>
          <w:sz w:val="28"/>
          <w:szCs w:val="28"/>
        </w:rPr>
        <w:t>РЕСПУБЛИКИ ТЫВА</w:t>
      </w:r>
    </w:p>
    <w:p w:rsidR="00B816EB" w:rsidRPr="00064E7B" w:rsidRDefault="00B816EB" w:rsidP="00B816EB">
      <w:pPr>
        <w:pBdr>
          <w:top w:val="single" w:sz="4" w:space="1" w:color="auto"/>
        </w:pBdr>
        <w:jc w:val="center"/>
        <w:rPr>
          <w:b/>
          <w:sz w:val="22"/>
          <w:szCs w:val="22"/>
        </w:rPr>
      </w:pPr>
      <w:r w:rsidRPr="00064E7B">
        <w:rPr>
          <w:b/>
          <w:sz w:val="22"/>
          <w:szCs w:val="22"/>
        </w:rPr>
        <w:t>668510 Республика Тыва Пий-Хемский кожуун город Туран ул: Щетинкина, 49 тел: (39435)2-12-76</w:t>
      </w:r>
    </w:p>
    <w:p w:rsidR="00B816EB" w:rsidRPr="00064E7B" w:rsidRDefault="00B816EB" w:rsidP="00B816EB">
      <w:pPr>
        <w:jc w:val="right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  </w:t>
      </w:r>
    </w:p>
    <w:p w:rsidR="00680551" w:rsidRDefault="00680551" w:rsidP="00680551">
      <w:pPr>
        <w:ind w:firstLine="709"/>
        <w:jc w:val="center"/>
        <w:rPr>
          <w:b/>
          <w:sz w:val="32"/>
          <w:szCs w:val="32"/>
        </w:rPr>
      </w:pPr>
    </w:p>
    <w:p w:rsidR="00680551" w:rsidRDefault="00680551" w:rsidP="00680551">
      <w:pPr>
        <w:ind w:firstLine="709"/>
        <w:jc w:val="center"/>
        <w:rPr>
          <w:b/>
          <w:sz w:val="32"/>
          <w:szCs w:val="32"/>
        </w:rPr>
      </w:pPr>
    </w:p>
    <w:p w:rsidR="00680551" w:rsidRPr="00680551" w:rsidRDefault="00680551" w:rsidP="00680551">
      <w:pPr>
        <w:ind w:firstLine="709"/>
        <w:jc w:val="center"/>
        <w:rPr>
          <w:b/>
          <w:sz w:val="28"/>
          <w:szCs w:val="28"/>
        </w:rPr>
      </w:pPr>
      <w:r w:rsidRPr="00680551">
        <w:rPr>
          <w:b/>
          <w:sz w:val="28"/>
          <w:szCs w:val="28"/>
        </w:rPr>
        <w:t xml:space="preserve"> </w:t>
      </w:r>
      <w:r w:rsidR="00E91164">
        <w:rPr>
          <w:b/>
          <w:sz w:val="28"/>
          <w:szCs w:val="28"/>
        </w:rPr>
        <w:t xml:space="preserve">  РЕШЕНИЕ</w:t>
      </w:r>
      <w:r w:rsidRPr="00680551">
        <w:rPr>
          <w:b/>
          <w:sz w:val="28"/>
          <w:szCs w:val="28"/>
        </w:rPr>
        <w:t xml:space="preserve"> </w:t>
      </w:r>
    </w:p>
    <w:p w:rsidR="00680551" w:rsidRDefault="00680551" w:rsidP="00680551">
      <w:pPr>
        <w:ind w:firstLine="709"/>
        <w:jc w:val="center"/>
        <w:rPr>
          <w:b/>
          <w:sz w:val="32"/>
          <w:szCs w:val="32"/>
        </w:rPr>
      </w:pPr>
    </w:p>
    <w:p w:rsidR="00680551" w:rsidRDefault="00E91164" w:rsidP="00680551">
      <w:pPr>
        <w:rPr>
          <w:b/>
          <w:sz w:val="32"/>
          <w:szCs w:val="32"/>
        </w:rPr>
      </w:pPr>
      <w:r>
        <w:rPr>
          <w:b/>
          <w:sz w:val="28"/>
          <w:szCs w:val="28"/>
        </w:rPr>
        <w:t>от «</w:t>
      </w:r>
      <w:r w:rsidR="00B816EB">
        <w:rPr>
          <w:b/>
          <w:sz w:val="28"/>
          <w:szCs w:val="28"/>
        </w:rPr>
        <w:t>27</w:t>
      </w:r>
      <w:r w:rsidR="00680551">
        <w:rPr>
          <w:b/>
          <w:sz w:val="28"/>
          <w:szCs w:val="28"/>
        </w:rPr>
        <w:t>» декабря 202</w:t>
      </w:r>
      <w:r w:rsidR="00B816EB">
        <w:rPr>
          <w:b/>
          <w:sz w:val="28"/>
          <w:szCs w:val="28"/>
        </w:rPr>
        <w:t>4</w:t>
      </w:r>
      <w:r w:rsidR="00680551">
        <w:rPr>
          <w:b/>
          <w:sz w:val="28"/>
          <w:szCs w:val="28"/>
        </w:rPr>
        <w:t xml:space="preserve">г                                                          </w:t>
      </w:r>
      <w:r>
        <w:rPr>
          <w:b/>
          <w:sz w:val="28"/>
          <w:szCs w:val="28"/>
        </w:rPr>
        <w:t xml:space="preserve">                           № </w:t>
      </w:r>
      <w:r w:rsidR="00B816EB">
        <w:rPr>
          <w:b/>
          <w:sz w:val="28"/>
          <w:szCs w:val="28"/>
        </w:rPr>
        <w:t>77</w:t>
      </w:r>
      <w:r w:rsidR="00680551">
        <w:rPr>
          <w:b/>
          <w:sz w:val="28"/>
          <w:szCs w:val="28"/>
        </w:rPr>
        <w:t xml:space="preserve">                                                                                     </w:t>
      </w:r>
    </w:p>
    <w:p w:rsidR="00680551" w:rsidRDefault="00680551" w:rsidP="00680551">
      <w:pPr>
        <w:ind w:firstLine="709"/>
        <w:rPr>
          <w:b/>
          <w:sz w:val="28"/>
          <w:szCs w:val="28"/>
        </w:rPr>
      </w:pPr>
    </w:p>
    <w:p w:rsidR="00680551" w:rsidRDefault="00680551" w:rsidP="00680551">
      <w:pPr>
        <w:ind w:firstLine="709"/>
        <w:rPr>
          <w:sz w:val="28"/>
          <w:szCs w:val="28"/>
        </w:rPr>
      </w:pPr>
    </w:p>
    <w:p w:rsidR="00680551" w:rsidRDefault="00680551" w:rsidP="0068055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прогноза социально-экономического развития городского поселения «Город Туран Пий-Хемского кожууна </w:t>
      </w:r>
    </w:p>
    <w:p w:rsidR="00680551" w:rsidRDefault="00680551" w:rsidP="0068055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Тыва» на 2024-2026 годы</w:t>
      </w:r>
    </w:p>
    <w:p w:rsidR="00680551" w:rsidRDefault="00680551" w:rsidP="00680551">
      <w:pPr>
        <w:ind w:firstLine="709"/>
        <w:rPr>
          <w:sz w:val="28"/>
          <w:szCs w:val="28"/>
        </w:rPr>
      </w:pPr>
    </w:p>
    <w:p w:rsidR="00680551" w:rsidRDefault="00680551" w:rsidP="0068055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Бюджетным кодексом Российской Федерации, Уставом городского поселения, Положением о бюджетном процессе городского поселения, Федеральным законом № 131-ФЗ от 06.10.2003г. «Об общих принципах организации местного самоуправления в Российской Федерации», Хурал представителей городского поселения «город Туран Пий-Хемского кожууна»,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680551" w:rsidRDefault="00680551" w:rsidP="00B816EB">
      <w:pPr>
        <w:numPr>
          <w:ilvl w:val="0"/>
          <w:numId w:val="1"/>
        </w:numPr>
        <w:tabs>
          <w:tab w:val="clear" w:pos="840"/>
          <w:tab w:val="num" w:pos="0"/>
          <w:tab w:val="num" w:pos="284"/>
          <w:tab w:val="left" w:pos="993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прогноз социально-экономического развития городского поселения «город Туран Пий-Хемского кожууна Республики Тыва» на 202</w:t>
      </w:r>
      <w:r w:rsidR="00210FD3">
        <w:rPr>
          <w:sz w:val="28"/>
          <w:szCs w:val="28"/>
        </w:rPr>
        <w:t>5</w:t>
      </w:r>
      <w:r>
        <w:rPr>
          <w:sz w:val="28"/>
          <w:szCs w:val="28"/>
        </w:rPr>
        <w:t>г. и на плановые периоды 202</w:t>
      </w:r>
      <w:r w:rsidR="00210FD3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210FD3">
        <w:rPr>
          <w:sz w:val="28"/>
          <w:szCs w:val="28"/>
        </w:rPr>
        <w:t>7</w:t>
      </w:r>
      <w:r>
        <w:rPr>
          <w:sz w:val="28"/>
          <w:szCs w:val="28"/>
        </w:rPr>
        <w:t xml:space="preserve">гг. </w:t>
      </w:r>
    </w:p>
    <w:p w:rsidR="00680551" w:rsidRDefault="00680551" w:rsidP="00B816EB">
      <w:pPr>
        <w:numPr>
          <w:ilvl w:val="0"/>
          <w:numId w:val="1"/>
        </w:numPr>
        <w:tabs>
          <w:tab w:val="clear" w:pos="840"/>
          <w:tab w:val="num" w:pos="0"/>
          <w:tab w:val="num" w:pos="284"/>
          <w:tab w:val="left" w:pos="993"/>
        </w:tabs>
        <w:ind w:left="284" w:hanging="284"/>
        <w:contextualSpacing/>
        <w:jc w:val="both"/>
        <w:rPr>
          <w:bCs/>
          <w:sz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</w:rPr>
        <w:t>Опубликовать и обнародовать настоящее решение на официальном сайте Администрации  городского поселения «Город Туран Пий-Хемского кожууна».</w:t>
      </w:r>
    </w:p>
    <w:p w:rsidR="00680551" w:rsidRDefault="00680551" w:rsidP="00B816EB">
      <w:pPr>
        <w:numPr>
          <w:ilvl w:val="0"/>
          <w:numId w:val="1"/>
        </w:numPr>
        <w:tabs>
          <w:tab w:val="clear" w:pos="840"/>
          <w:tab w:val="num" w:pos="0"/>
          <w:tab w:val="num" w:pos="284"/>
          <w:tab w:val="left" w:pos="993"/>
        </w:tabs>
        <w:ind w:left="284" w:hanging="284"/>
        <w:contextualSpacing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решение вступает в силу с момента его официального (обнародования) </w:t>
      </w:r>
      <w:bookmarkStart w:id="0" w:name="_GoBack"/>
      <w:bookmarkEnd w:id="0"/>
      <w:r>
        <w:rPr>
          <w:color w:val="000000"/>
          <w:sz w:val="28"/>
          <w:szCs w:val="28"/>
        </w:rPr>
        <w:t>опубликования.</w:t>
      </w:r>
    </w:p>
    <w:p w:rsidR="00680551" w:rsidRDefault="00680551" w:rsidP="00680551">
      <w:pPr>
        <w:tabs>
          <w:tab w:val="num" w:pos="0"/>
          <w:tab w:val="left" w:pos="759"/>
          <w:tab w:val="left" w:pos="1876"/>
        </w:tabs>
        <w:ind w:firstLine="709"/>
        <w:jc w:val="both"/>
        <w:rPr>
          <w:sz w:val="28"/>
          <w:szCs w:val="28"/>
        </w:rPr>
      </w:pPr>
    </w:p>
    <w:p w:rsidR="00680551" w:rsidRDefault="00680551" w:rsidP="00680551">
      <w:pPr>
        <w:tabs>
          <w:tab w:val="num" w:pos="0"/>
          <w:tab w:val="left" w:pos="759"/>
          <w:tab w:val="left" w:pos="1876"/>
        </w:tabs>
        <w:ind w:firstLine="709"/>
        <w:jc w:val="both"/>
        <w:rPr>
          <w:sz w:val="28"/>
          <w:szCs w:val="28"/>
        </w:rPr>
      </w:pPr>
    </w:p>
    <w:p w:rsidR="00680551" w:rsidRDefault="00680551" w:rsidP="00680551">
      <w:pPr>
        <w:tabs>
          <w:tab w:val="left" w:pos="759"/>
          <w:tab w:val="left" w:pos="1876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 – Председатель</w:t>
      </w:r>
    </w:p>
    <w:p w:rsidR="00680551" w:rsidRDefault="00680551" w:rsidP="00680551">
      <w:pPr>
        <w:tabs>
          <w:tab w:val="left" w:pos="759"/>
          <w:tab w:val="left" w:pos="1876"/>
        </w:tabs>
        <w:jc w:val="both"/>
        <w:rPr>
          <w:sz w:val="28"/>
          <w:szCs w:val="28"/>
        </w:rPr>
      </w:pPr>
      <w:r>
        <w:rPr>
          <w:sz w:val="28"/>
          <w:szCs w:val="28"/>
        </w:rPr>
        <w:t>Хурала представителей города Туран                                                  В. В. Шейбин</w:t>
      </w:r>
    </w:p>
    <w:p w:rsidR="00727B41" w:rsidRDefault="00727B4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210FD3" w:rsidRDefault="00210FD3" w:rsidP="00210FD3">
      <w:pPr>
        <w:widowControl w:val="0"/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ПРОГНОЗ</w:t>
      </w:r>
    </w:p>
    <w:p w:rsidR="00210FD3" w:rsidRDefault="00210FD3" w:rsidP="00210FD3">
      <w:pPr>
        <w:widowControl w:val="0"/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</w:t>
      </w:r>
    </w:p>
    <w:p w:rsidR="00210FD3" w:rsidRDefault="00210FD3" w:rsidP="00210FD3">
      <w:pPr>
        <w:widowControl w:val="0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город Туран Пий-Хемского кожууна Республики Тыва </w:t>
      </w:r>
    </w:p>
    <w:p w:rsidR="00210FD3" w:rsidRDefault="00210FD3" w:rsidP="00210FD3">
      <w:pPr>
        <w:widowControl w:val="0"/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2025 год и плановый период 2026-2027 годы</w:t>
      </w: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210FD3" w:rsidRDefault="00210FD3" w:rsidP="00210FD3">
      <w:pPr>
        <w:rPr>
          <w:sz w:val="28"/>
          <w:szCs w:val="28"/>
        </w:rPr>
        <w:sectPr w:rsidR="00210FD3" w:rsidSect="00B816EB">
          <w:pgSz w:w="11906" w:h="16838"/>
          <w:pgMar w:top="851" w:right="567" w:bottom="425" w:left="993" w:header="720" w:footer="720" w:gutter="0"/>
          <w:cols w:space="720"/>
        </w:sectPr>
      </w:pPr>
    </w:p>
    <w:p w:rsidR="00210FD3" w:rsidRDefault="00210FD3" w:rsidP="00210FD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1. Основные показатели прогноза социально-экономического развития городского поселения город Туран Пий-Хемского кожууна Республики Тыва на 2025 год и плановый период 2026-2027 годов</w:t>
      </w:r>
    </w:p>
    <w:p w:rsidR="00210FD3" w:rsidRDefault="00210FD3" w:rsidP="00210FD3">
      <w:pPr>
        <w:pStyle w:val="ConsPlusNormal"/>
        <w:ind w:left="453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580" w:type="dxa"/>
        <w:tblInd w:w="103" w:type="dxa"/>
        <w:tblLook w:val="04A0" w:firstRow="1" w:lastRow="0" w:firstColumn="1" w:lastColumn="0" w:noHBand="0" w:noVBand="1"/>
      </w:tblPr>
      <w:tblGrid>
        <w:gridCol w:w="5420"/>
        <w:gridCol w:w="2080"/>
        <w:gridCol w:w="1320"/>
        <w:gridCol w:w="1580"/>
        <w:gridCol w:w="1360"/>
        <w:gridCol w:w="1300"/>
        <w:gridCol w:w="1520"/>
      </w:tblGrid>
      <w:tr w:rsidR="00210FD3" w:rsidTr="00210FD3">
        <w:trPr>
          <w:trHeight w:val="315"/>
        </w:trPr>
        <w:tc>
          <w:tcPr>
            <w:tcW w:w="5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Наименование, раздела, показателя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Отчет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Прогноз</w:t>
            </w:r>
          </w:p>
        </w:tc>
      </w:tr>
      <w:tr w:rsidR="00210FD3" w:rsidTr="00210FD3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2027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Демографические показатели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Численность населения (на 1 января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5638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5655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5671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5689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5706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в том числе: городское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5044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5059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5073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5089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5104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сельское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602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Численность населения среднегодовая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FF0000"/>
              </w:rPr>
              <w:t>5638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FF0000"/>
              </w:rPr>
              <w:t>5655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FF0000"/>
              </w:rPr>
              <w:t>5671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FF0000"/>
              </w:rPr>
              <w:t>5689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FF0000"/>
              </w:rPr>
              <w:t>5706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Число родившихся (без учета мертворожденных)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85,0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88,0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92,0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94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Число умерших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74,0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80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Естественный прирост ( 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11,0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8,0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8,0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Число прибывших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271,0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283,0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293,0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298,0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301</w:t>
            </w:r>
          </w:p>
        </w:tc>
      </w:tr>
      <w:tr w:rsidR="00210FD3" w:rsidTr="00210FD3">
        <w:trPr>
          <w:trHeight w:val="33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Число выбывших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253,0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273,0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287,0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288,0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295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Миграционный прирост (-убыль)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18,0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Общий коэффициент рождаемости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15,1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15,6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15,9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16,2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16,5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Общий коэффициент смертности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13,1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14,1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14,1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14,1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14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Коэффициент естественного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Коэффициент миграционного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1,07</w:t>
            </w:r>
          </w:p>
        </w:tc>
      </w:tr>
      <w:tr w:rsidR="00210FD3" w:rsidTr="00210FD3">
        <w:trPr>
          <w:trHeight w:val="315"/>
        </w:trPr>
        <w:tc>
          <w:tcPr>
            <w:tcW w:w="145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Промышленное производство</w:t>
            </w:r>
          </w:p>
        </w:tc>
      </w:tr>
      <w:tr w:rsidR="00210FD3" w:rsidTr="00210FD3">
        <w:trPr>
          <w:trHeight w:val="99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330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300"/>
        </w:trPr>
        <w:tc>
          <w:tcPr>
            <w:tcW w:w="145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Сельское хозяйство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Продукция городского хозяйства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Продукция растениеводства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Продукция животноводства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 к предыдущему году в действующих ценах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132,0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45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Строительство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Введено в действие жилых домов на территории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Кв. метров общей площади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397,0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375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444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Ввод в действие объектов социально-культурной сферы за счет всех источников финансирования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206,7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Общая площадь жилых помещений, приходящаяся в среднем на одного жителя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Кв. метров общей площади на 1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15,34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километр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</w:t>
            </w:r>
          </w:p>
        </w:tc>
      </w:tr>
      <w:tr w:rsidR="00210FD3" w:rsidTr="00210FD3">
        <w:trPr>
          <w:trHeight w:val="94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километр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22,9</w:t>
            </w:r>
          </w:p>
        </w:tc>
      </w:tr>
      <w:tr w:rsidR="00210FD3" w:rsidTr="00210FD3">
        <w:trPr>
          <w:trHeight w:val="157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35,66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Потребительский рынок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r>
              <w:t xml:space="preserve">Оборот розничной торговли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тыс.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r>
              <w:t xml:space="preserve">Объем платных услуг населению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тыс.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FD3" w:rsidRDefault="00210FD3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r>
              <w:t>Количество торговых точек (магазины, павильоны, автолавки и др.)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r>
              <w:t>Площадь торгового зала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 xml:space="preserve">кв. метров общей площади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1 137,6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1 210,6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1 210,6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1 210,6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1 210,6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r>
              <w:t>Количество пунктов общественного питания (рестораны, столовые, кафе и др.)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210FD3" w:rsidTr="00210FD3">
        <w:trPr>
          <w:trHeight w:val="12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r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210FD3" w:rsidTr="00210FD3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Малое и среднее предпринимательство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10FD3" w:rsidTr="00210FD3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210FD3" w:rsidTr="00210FD3">
        <w:trPr>
          <w:trHeight w:val="106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0FD3" w:rsidRDefault="00210FD3">
            <w:pPr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работников на предприятиях малого и среднего предпринимательства (включая микропредприятия)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</w:tr>
    </w:tbl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rPr>
          <w:b/>
        </w:rPr>
        <w:sectPr w:rsidR="00210FD3">
          <w:pgSz w:w="16838" w:h="11906" w:orient="landscape"/>
          <w:pgMar w:top="567" w:right="425" w:bottom="284" w:left="851" w:header="720" w:footer="720" w:gutter="0"/>
          <w:cols w:space="720"/>
        </w:sectPr>
      </w:pPr>
    </w:p>
    <w:p w:rsidR="00210FD3" w:rsidRDefault="00210FD3" w:rsidP="00210FD3">
      <w:pPr>
        <w:ind w:firstLine="284"/>
        <w:jc w:val="center"/>
        <w:rPr>
          <w:b/>
        </w:rPr>
      </w:pPr>
      <w:r>
        <w:rPr>
          <w:b/>
        </w:rPr>
        <w:lastRenderedPageBreak/>
        <w:t>Раздел 2. Пояснительная записка</w:t>
      </w:r>
    </w:p>
    <w:p w:rsidR="00210FD3" w:rsidRDefault="00210FD3" w:rsidP="00210FD3">
      <w:pPr>
        <w:ind w:firstLine="284"/>
        <w:jc w:val="center"/>
        <w:rPr>
          <w:b/>
        </w:rPr>
      </w:pPr>
      <w:r>
        <w:rPr>
          <w:b/>
        </w:rPr>
        <w:t>к основным показателям прогноза социально-экономического развития</w:t>
      </w:r>
    </w:p>
    <w:p w:rsidR="00210FD3" w:rsidRDefault="00210FD3" w:rsidP="00210FD3">
      <w:pPr>
        <w:ind w:firstLine="284"/>
        <w:jc w:val="center"/>
        <w:rPr>
          <w:b/>
        </w:rPr>
      </w:pPr>
      <w:r>
        <w:rPr>
          <w:b/>
        </w:rPr>
        <w:t>городского поселения город Туран Пий-Хемского кожууна РТ</w:t>
      </w:r>
    </w:p>
    <w:p w:rsidR="00210FD3" w:rsidRDefault="00210FD3" w:rsidP="00210FD3">
      <w:pPr>
        <w:ind w:firstLine="284"/>
        <w:jc w:val="center"/>
        <w:rPr>
          <w:b/>
        </w:rPr>
      </w:pPr>
      <w:r>
        <w:rPr>
          <w:b/>
        </w:rPr>
        <w:t>на 2025 год и плановый период 2026-2027 годов</w:t>
      </w:r>
    </w:p>
    <w:p w:rsidR="00210FD3" w:rsidRDefault="00210FD3" w:rsidP="00210FD3">
      <w:pPr>
        <w:ind w:firstLine="284"/>
        <w:jc w:val="center"/>
        <w:rPr>
          <w:b/>
        </w:rPr>
      </w:pPr>
    </w:p>
    <w:p w:rsidR="00210FD3" w:rsidRDefault="00210FD3" w:rsidP="00210FD3">
      <w:pPr>
        <w:jc w:val="both"/>
      </w:pPr>
      <w:r>
        <w:t xml:space="preserve">      Прогноз социально-экономического развития городского поселения «г.Туран Пий-Хемского района Республики Тыва» на 2025-2027 годы подготовлен в соответствии с требованиями Бюджетного кодекса Российской Федерации. </w:t>
      </w:r>
    </w:p>
    <w:p w:rsidR="00210FD3" w:rsidRDefault="00210FD3" w:rsidP="00210FD3">
      <w:pPr>
        <w:jc w:val="both"/>
      </w:pPr>
      <w:r>
        <w:t>В качестве информационной основы для разработки прогноза выступили учетные данные администрации городского поселения, информация субъектов экономической деятельности. Основной целью социально-экономического развития городского поселения является улучшение качества жизни населения.</w:t>
      </w:r>
    </w:p>
    <w:p w:rsidR="00210FD3" w:rsidRDefault="00210FD3" w:rsidP="00210FD3">
      <w:pPr>
        <w:jc w:val="both"/>
      </w:pPr>
      <w:r>
        <w:t xml:space="preserve">       При составлении прогноза социально-экономического развития городского поселения использованы:</w:t>
      </w:r>
    </w:p>
    <w:p w:rsidR="00210FD3" w:rsidRDefault="00210FD3" w:rsidP="00210FD3">
      <w:pPr>
        <w:jc w:val="both"/>
      </w:pPr>
      <w:r>
        <w:t>- данные государственной и ведомственной статистики;</w:t>
      </w:r>
    </w:p>
    <w:p w:rsidR="00210FD3" w:rsidRDefault="00210FD3" w:rsidP="00210FD3">
      <w:pPr>
        <w:jc w:val="both"/>
      </w:pPr>
      <w:r>
        <w:t>- учетные данные администрации городского поселения;</w:t>
      </w:r>
    </w:p>
    <w:p w:rsidR="00210FD3" w:rsidRDefault="00210FD3" w:rsidP="00210FD3">
      <w:pPr>
        <w:jc w:val="both"/>
      </w:pPr>
      <w:r>
        <w:t>-другая информация, предоставляемая учреждениями и организациями, действующими на  территории городского поселения;</w:t>
      </w:r>
    </w:p>
    <w:p w:rsidR="00210FD3" w:rsidRDefault="00210FD3" w:rsidP="00210FD3">
      <w:pPr>
        <w:ind w:firstLine="709"/>
        <w:jc w:val="both"/>
      </w:pPr>
      <w:r>
        <w:t>Анализ основных параметров прогноза социально-экономического развития  городского поселения г.Турана Пий-Хемского кожууна РТ на 2025 год и плановый период 2026-2027 годов представлены в таблице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1133"/>
        <w:gridCol w:w="970"/>
        <w:gridCol w:w="2167"/>
        <w:gridCol w:w="968"/>
        <w:gridCol w:w="887"/>
        <w:gridCol w:w="887"/>
        <w:gridCol w:w="887"/>
      </w:tblGrid>
      <w:tr w:rsidR="00210FD3" w:rsidTr="00210FD3"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4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2023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2024</w:t>
            </w:r>
          </w:p>
          <w:p w:rsidR="00210FD3" w:rsidRDefault="00210FD3">
            <w:pPr>
              <w:jc w:val="center"/>
            </w:pPr>
            <w:r>
              <w:t>оценка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2025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2026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2027</w:t>
            </w:r>
          </w:p>
        </w:tc>
      </w:tr>
      <w:tr w:rsidR="00210FD3" w:rsidTr="00210F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*Данные прогноза СЭР на 2023-2025 годы оценка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Отчет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Отклонение фактического показателя от прогнозируемых,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/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</w:pPr>
            <w:r>
              <w:t>Прогноз</w:t>
            </w:r>
          </w:p>
        </w:tc>
      </w:tr>
      <w:tr w:rsidR="00210FD3" w:rsidTr="00210FD3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FD3" w:rsidRDefault="00210FD3">
            <w:pPr>
              <w:jc w:val="both"/>
            </w:pPr>
            <w:r>
              <w:t>численность населения на 01 января, 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5638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99,9%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5655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5671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5689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5706</w:t>
            </w:r>
          </w:p>
        </w:tc>
      </w:tr>
      <w:tr w:rsidR="00210FD3" w:rsidTr="00210FD3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FD3" w:rsidRDefault="00210FD3">
            <w:pPr>
              <w:jc w:val="both"/>
            </w:pPr>
            <w:r>
              <w:t>количество малых и средних предприятий, включая микропредприятия (на конец года), ед.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</w:tr>
      <w:tr w:rsidR="00210FD3" w:rsidTr="00210FD3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FD3" w:rsidRDefault="00210FD3">
            <w:pPr>
              <w:jc w:val="both"/>
            </w:pPr>
            <w:r>
              <w:t>среднемесячная номинальная начисленная заработная плата в целом по муниципальному образованию, руб.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48165,0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52687,0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52 859,2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53 017,8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53 176,8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53 336,4</w:t>
            </w:r>
          </w:p>
        </w:tc>
      </w:tr>
      <w:tr w:rsidR="00210FD3" w:rsidTr="00210FD3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FD3" w:rsidRDefault="00210FD3">
            <w:pPr>
              <w:jc w:val="both"/>
            </w:pPr>
            <w:r>
              <w:t xml:space="preserve">введено в действие жилых домов на территории муниципального образования, </w:t>
            </w:r>
            <w:r>
              <w:rPr>
                <w:sz w:val="22"/>
                <w:szCs w:val="22"/>
              </w:rPr>
              <w:t>кв. метров общей площади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266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444</w:t>
            </w:r>
          </w:p>
        </w:tc>
      </w:tr>
      <w:tr w:rsidR="00210FD3" w:rsidTr="00210FD3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FD3" w:rsidRDefault="00210FD3">
            <w:pPr>
              <w:jc w:val="both"/>
            </w:pPr>
            <w:r>
              <w:t>уровень зарегистрированной безработицы, 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0,54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FD3" w:rsidRDefault="00210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0,67</w:t>
            </w:r>
          </w:p>
        </w:tc>
      </w:tr>
    </w:tbl>
    <w:p w:rsidR="00210FD3" w:rsidRDefault="00210FD3" w:rsidP="00210FD3">
      <w:pPr>
        <w:ind w:firstLine="709"/>
        <w:jc w:val="both"/>
      </w:pPr>
      <w:r>
        <w:rPr>
          <w:rStyle w:val="FontStyle29"/>
        </w:rPr>
        <w:lastRenderedPageBreak/>
        <w:t xml:space="preserve">Проведя сопоставление основных параметров </w:t>
      </w:r>
      <w:r>
        <w:t>прогноза социально-экономического развития городского поселения город Туран на 2025 год и плановый период 2026-2027 годов с ранее утвержденными параметрами прогноза социально-экономического развития городского поселения города Турана на 2024 год и плановый период 2025-2026 годов, можно отметить как темп роста, так и снижение темпа роста по ключевым показателям прогноза за отчетный период 2023 года в сравнении с прогнозируемыми данными по оценке 2024 года.</w:t>
      </w:r>
    </w:p>
    <w:p w:rsidR="00210FD3" w:rsidRDefault="00210FD3" w:rsidP="00210FD3">
      <w:pPr>
        <w:pStyle w:val="Style8"/>
        <w:widowControl/>
        <w:spacing w:line="240" w:lineRule="auto"/>
        <w:ind w:firstLine="709"/>
        <w:jc w:val="center"/>
        <w:rPr>
          <w:rStyle w:val="FontStyle29"/>
          <w:b/>
        </w:rPr>
      </w:pPr>
      <w:r>
        <w:rPr>
          <w:rStyle w:val="FontStyle29"/>
          <w:b/>
        </w:rPr>
        <w:t>Демографическая ситуация.</w:t>
      </w:r>
    </w:p>
    <w:p w:rsidR="00210FD3" w:rsidRDefault="00210FD3" w:rsidP="00210FD3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Среднегодовая численность постоянного населения городского поселения на весь прогнозный период рассчитана с учетом статистических данных и проведенного анализа данных предыдущих лет.</w:t>
      </w:r>
    </w:p>
    <w:p w:rsidR="00210FD3" w:rsidRDefault="00210FD3" w:rsidP="00210F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t>Среднегодовая численность постоянного населения городского поселения за 2023 год составила 5638 человек, что на 17 человек больше среднегодовой численности населения 2024 года.</w:t>
      </w:r>
    </w:p>
    <w:p w:rsidR="00210FD3" w:rsidRDefault="00210FD3" w:rsidP="00210FD3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Число родившихся в 2024 году увеличилось на 3,5 % на составило 85 человека. Число умерших составило 80 человек.</w:t>
      </w:r>
    </w:p>
    <w:p w:rsidR="00210FD3" w:rsidRDefault="00210FD3" w:rsidP="00210FD3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Миграционный прирост населения увеличился на 1%, миграционная убыль населения в 2023 году составил 9 человек.</w:t>
      </w:r>
    </w:p>
    <w:p w:rsidR="00210FD3" w:rsidRDefault="00210FD3" w:rsidP="00210FD3">
      <w:pPr>
        <w:pStyle w:val="24"/>
        <w:shd w:val="clear" w:color="auto" w:fill="FFFFFF"/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>По оценке в 2024 году ср</w:t>
      </w:r>
      <w:r>
        <w:rPr>
          <w:bCs/>
          <w:iCs/>
          <w:sz w:val="24"/>
          <w:szCs w:val="24"/>
        </w:rPr>
        <w:t>еднегодовая численность постоянного населения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в городском поселении увеличился по сравнению с 2023 годом на 0,3% и составит 5655 человека.  </w:t>
      </w:r>
    </w:p>
    <w:p w:rsidR="00210FD3" w:rsidRDefault="00210FD3" w:rsidP="00210FD3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В 2025-2027 годах</w:t>
      </w:r>
      <w:r>
        <w:t xml:space="preserve"> прогнозируется постепенное увеличение коэффициента естественной прибыли населения с 8,0 человек на 1000 населения в 2026 году до 4,0 человек на 1000 населения в 2027 году по базовому варианту. При этом динамика суммарного коэффициента рождаемости сохранит стабильность с небольшим постепенным увеличением. Миграционный прирост в 2026 году по базовому варианту прогноза составит 18 человек. </w:t>
      </w:r>
    </w:p>
    <w:p w:rsidR="00210FD3" w:rsidRDefault="00210FD3" w:rsidP="00210FD3">
      <w:pPr>
        <w:pStyle w:val="24"/>
        <w:shd w:val="clear" w:color="auto" w:fill="FFFFFF"/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Важнейшей задачей для городского поселения по-прежнему остается улучшение демографической ситуации за счет снижения смертности, ввиду чего продолжается реализация мероприятий, направленных на усиление социальной защищенности отдельных категорий граждан, а также мероприятий, направленных на вовлечение старшего поколения в процессы активного долголетия и увеличение ожидаемой продолжительности здоровой жизни. Также в рамках национального проекта «Старшее поколение» ГБУЗ «Пий-Хемская ЦКБ функционирует гериатрические койки, суть которого состоит в создании межведомственной медико-социальной системы отслеживание за здоровьем граждан старшего поколения. </w:t>
      </w:r>
    </w:p>
    <w:p w:rsidR="00210FD3" w:rsidRDefault="00210FD3" w:rsidP="00210FD3">
      <w:pPr>
        <w:shd w:val="clear" w:color="auto" w:fill="FFFFFF"/>
        <w:tabs>
          <w:tab w:val="left" w:pos="1418"/>
        </w:tabs>
        <w:ind w:firstLine="709"/>
        <w:jc w:val="both"/>
      </w:pPr>
      <w:r>
        <w:t xml:space="preserve">В городском поселении ожидается рост численности населения в 2025 году за счет миграционного прироста в 2024 году, который компенсировал естественную убыль населения. В 2026-2027 годах ожидается незначительно увеличение численности населения, в среднем ежегодно на 0,3%. Среднегодовая численность постоянного населения в 2027 году составит 5706 человек. </w:t>
      </w:r>
    </w:p>
    <w:p w:rsidR="00210FD3" w:rsidRDefault="00210FD3" w:rsidP="00210FD3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Основной миграционный прирост будет обеспечен за счет сохранения притока населения из сельских поселений и из других районов республики.</w:t>
      </w:r>
    </w:p>
    <w:p w:rsidR="00210FD3" w:rsidRDefault="00210FD3" w:rsidP="00210FD3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</w:p>
    <w:p w:rsidR="00210FD3" w:rsidRDefault="00210FD3" w:rsidP="00210FD3">
      <w:pPr>
        <w:pStyle w:val="a3"/>
        <w:tabs>
          <w:tab w:val="left" w:pos="708"/>
        </w:tabs>
        <w:spacing w:after="0"/>
        <w:ind w:left="0" w:firstLine="709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Занятость населения</w:t>
      </w:r>
    </w:p>
    <w:p w:rsidR="00210FD3" w:rsidRDefault="00210FD3" w:rsidP="00210FD3">
      <w:pPr>
        <w:pStyle w:val="a3"/>
        <w:tabs>
          <w:tab w:val="left" w:pos="708"/>
        </w:tabs>
        <w:spacing w:after="0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Обеспечение трудоспособного населения рабочими местами и достойной заработной платой является приоритетной задачей  администрации города Турана. Численность экономически активного населения  составляет 3437 человек или 61%от общей численности населения городского поселения, из них 2723 человека или 72% занято всеми видами экономической деятельности. </w:t>
      </w:r>
    </w:p>
    <w:p w:rsidR="00210FD3" w:rsidRDefault="00210FD3" w:rsidP="00210FD3">
      <w:pPr>
        <w:pStyle w:val="a3"/>
        <w:tabs>
          <w:tab w:val="left" w:pos="708"/>
        </w:tabs>
        <w:spacing w:after="0"/>
        <w:ind w:left="0" w:firstLine="709"/>
        <w:contextualSpacing/>
        <w:rPr>
          <w:sz w:val="24"/>
          <w:szCs w:val="24"/>
        </w:rPr>
      </w:pPr>
    </w:p>
    <w:p w:rsidR="00210FD3" w:rsidRDefault="00210FD3" w:rsidP="00210FD3">
      <w:pPr>
        <w:ind w:firstLine="709"/>
        <w:jc w:val="both"/>
      </w:pPr>
    </w:p>
    <w:p w:rsidR="00210FD3" w:rsidRDefault="00210FD3" w:rsidP="00210FD3">
      <w:pPr>
        <w:pStyle w:val="Style8"/>
        <w:widowControl/>
        <w:spacing w:line="240" w:lineRule="auto"/>
        <w:ind w:firstLine="284"/>
        <w:jc w:val="center"/>
        <w:rPr>
          <w:b/>
        </w:rPr>
      </w:pPr>
      <w:r>
        <w:rPr>
          <w:b/>
        </w:rPr>
        <w:t>Промышленное производство.</w:t>
      </w:r>
    </w:p>
    <w:p w:rsidR="00210FD3" w:rsidRDefault="00210FD3" w:rsidP="00210FD3">
      <w:pPr>
        <w:ind w:firstLine="709"/>
        <w:jc w:val="both"/>
      </w:pPr>
      <w:r>
        <w:t xml:space="preserve">На территории городского поселения числятся следующие малые предприятия: МУП «Тепловик», ООО «Барс» и 88 индивидуальных предпринимателей и самозанятых граждан. Количество промышленных предприятий юридических лиц больше на 1 единицу, в связи новым созданным предприятием ООО «Аян-Агро» на базе ликвидированного. В прогнозном периоде планируется разработка проектов по переработке дикоросов на территории городского поселения.  </w:t>
      </w:r>
    </w:p>
    <w:p w:rsidR="00210FD3" w:rsidRDefault="00210FD3" w:rsidP="00210FD3">
      <w:pPr>
        <w:ind w:firstLine="709"/>
        <w:jc w:val="both"/>
      </w:pPr>
    </w:p>
    <w:p w:rsidR="00210FD3" w:rsidRDefault="00210FD3" w:rsidP="00210FD3">
      <w:pPr>
        <w:ind w:firstLine="709"/>
        <w:jc w:val="both"/>
      </w:pPr>
    </w:p>
    <w:p w:rsidR="00210FD3" w:rsidRDefault="00210FD3" w:rsidP="00210FD3">
      <w:pPr>
        <w:ind w:firstLine="709"/>
        <w:jc w:val="both"/>
      </w:pPr>
    </w:p>
    <w:p w:rsidR="00210FD3" w:rsidRDefault="00210FD3" w:rsidP="00210FD3">
      <w:pPr>
        <w:ind w:firstLine="709"/>
        <w:jc w:val="both"/>
      </w:pPr>
    </w:p>
    <w:p w:rsidR="00210FD3" w:rsidRDefault="00210FD3" w:rsidP="00210FD3">
      <w:pPr>
        <w:ind w:firstLine="709"/>
        <w:jc w:val="center"/>
        <w:rPr>
          <w:b/>
          <w:color w:val="548DD4"/>
        </w:rPr>
      </w:pPr>
      <w:r>
        <w:rPr>
          <w:b/>
          <w:color w:val="548DD4"/>
        </w:rPr>
        <w:lastRenderedPageBreak/>
        <w:t>Сельское хозяйство.</w:t>
      </w:r>
    </w:p>
    <w:p w:rsidR="00210FD3" w:rsidRDefault="00210FD3" w:rsidP="00210FD3">
      <w:pPr>
        <w:ind w:firstLine="709"/>
        <w:jc w:val="both"/>
        <w:rPr>
          <w:rStyle w:val="FontStyle29"/>
          <w:sz w:val="24"/>
          <w:szCs w:val="24"/>
        </w:rPr>
      </w:pPr>
      <w:r>
        <w:rPr>
          <w:bCs/>
        </w:rPr>
        <w:t>Сельское хозяйство - важная</w:t>
      </w:r>
      <w:r>
        <w:rPr>
          <w:b/>
          <w:bCs/>
        </w:rPr>
        <w:t xml:space="preserve"> </w:t>
      </w:r>
      <w:r>
        <w:t>отрасль экономики, направленная на обеспечение населения</w:t>
      </w:r>
      <w:r>
        <w:rPr>
          <w:rStyle w:val="FontStyle29"/>
        </w:rPr>
        <w:t xml:space="preserve"> продовольствием и получение сырья для ряда отраслей промышленности.  </w:t>
      </w:r>
    </w:p>
    <w:p w:rsidR="00210FD3" w:rsidRDefault="00210FD3" w:rsidP="00210FD3">
      <w:pPr>
        <w:ind w:firstLine="709"/>
        <w:jc w:val="both"/>
      </w:pPr>
      <w:r>
        <w:rPr>
          <w:rStyle w:val="FontStyle29"/>
        </w:rPr>
        <w:t xml:space="preserve">В городском поселении и арбанах </w:t>
      </w:r>
      <w:r>
        <w:t>имеются благоприятные условия для развития животноводства, огородничества, однако в отрасли животноводства оценивается незначительное снижение поголовье крупного рогатого скота и  на 1 января 2025 года составит : КРС – на 0,8% (КРС – 1388 голов), лошадей на 0,2%  – 726 гол., овец и коз уменьшится на 3,1% (1388 голов).</w:t>
      </w:r>
    </w:p>
    <w:p w:rsidR="00210FD3" w:rsidRDefault="00210FD3" w:rsidP="00210FD3">
      <w:pPr>
        <w:ind w:firstLine="709"/>
        <w:jc w:val="both"/>
      </w:pPr>
      <w:r>
        <w:t>По производству продукции животноводства в разрезе всех категорий хозяйств больше прошлого года оценивается производство мяса на 8,3% (2023г-21,4 тонны, оценка 2024г- 23,6 тонны), молока на 6% (44,1 тонны) за счет «Аян-Агро», производство шерсти на уровне 2023 года.</w:t>
      </w:r>
    </w:p>
    <w:p w:rsidR="00210FD3" w:rsidRDefault="00210FD3" w:rsidP="00210FD3">
      <w:pPr>
        <w:ind w:firstLine="709"/>
        <w:jc w:val="both"/>
      </w:pPr>
      <w:r>
        <w:t xml:space="preserve">Производство мясо в 2025 году планируется увеличить на 5%, к 2026 году на 8-10% за счет роста поголовья скота. Объемы производства молока к 2027 году планируется увеличить на 20%. </w:t>
      </w:r>
    </w:p>
    <w:p w:rsidR="00210FD3" w:rsidRDefault="00210FD3" w:rsidP="00210FD3">
      <w:pPr>
        <w:widowControl w:val="0"/>
        <w:ind w:firstLine="709"/>
        <w:jc w:val="both"/>
      </w:pPr>
      <w:r>
        <w:t xml:space="preserve"> Основными условиями достижения прогнозируемых темпов роста социально-экономического развития сельского хозяйства на 2025 год и на период до 2027 года будут являться:</w:t>
      </w:r>
    </w:p>
    <w:p w:rsidR="00210FD3" w:rsidRDefault="00210FD3" w:rsidP="00210FD3">
      <w:pPr>
        <w:widowControl w:val="0"/>
        <w:ind w:firstLine="709"/>
        <w:jc w:val="both"/>
      </w:pPr>
      <w:r>
        <w:t xml:space="preserve">- внедрение новых технологий </w:t>
      </w:r>
    </w:p>
    <w:p w:rsidR="00210FD3" w:rsidRDefault="00210FD3" w:rsidP="00210FD3">
      <w:pPr>
        <w:widowControl w:val="0"/>
        <w:ind w:firstLine="709"/>
        <w:jc w:val="both"/>
      </w:pPr>
      <w:r>
        <w:t>-повышение производительности труда</w:t>
      </w:r>
    </w:p>
    <w:p w:rsidR="00210FD3" w:rsidRDefault="00210FD3" w:rsidP="00210FD3">
      <w:pPr>
        <w:widowControl w:val="0"/>
        <w:ind w:firstLine="709"/>
        <w:jc w:val="both"/>
      </w:pPr>
      <w:r>
        <w:t>-участие в программе Министерства сельского хозяйств РТ «Агростартап» (приобретение сельскохозяйственной техники)</w:t>
      </w:r>
    </w:p>
    <w:p w:rsidR="00210FD3" w:rsidRDefault="00210FD3" w:rsidP="00210FD3">
      <w:pPr>
        <w:widowControl w:val="0"/>
        <w:ind w:firstLine="709"/>
        <w:jc w:val="both"/>
      </w:pPr>
      <w:r>
        <w:t>- строительство убойного цеха (оказание качественных услуг по забою скота, в условиях, отвечающих требованиям. Создание новых 6 рабочих мест)</w:t>
      </w:r>
    </w:p>
    <w:p w:rsidR="00210FD3" w:rsidRDefault="00210FD3" w:rsidP="00210FD3">
      <w:pPr>
        <w:jc w:val="both"/>
      </w:pPr>
    </w:p>
    <w:p w:rsidR="00210FD3" w:rsidRDefault="00210FD3" w:rsidP="00210FD3">
      <w:pPr>
        <w:pStyle w:val="Style6"/>
        <w:widowControl/>
        <w:tabs>
          <w:tab w:val="left" w:pos="5544"/>
        </w:tabs>
        <w:spacing w:line="240" w:lineRule="auto"/>
        <w:ind w:firstLine="709"/>
        <w:jc w:val="center"/>
        <w:rPr>
          <w:b/>
        </w:rPr>
      </w:pPr>
      <w:r>
        <w:rPr>
          <w:b/>
        </w:rPr>
        <w:t>Строительство.</w:t>
      </w:r>
    </w:p>
    <w:p w:rsidR="00210FD3" w:rsidRDefault="00210FD3" w:rsidP="00210FD3">
      <w:pPr>
        <w:pStyle w:val="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2024 год на территории городского поселения введены эксплуатацию жилые постройки общей площадью 265,65 кв. м. или выполнение плана ввода жилья составил 67%. </w:t>
      </w:r>
    </w:p>
    <w:p w:rsidR="00210FD3" w:rsidRDefault="00210FD3" w:rsidP="00210FD3">
      <w:pPr>
        <w:pStyle w:val="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период с 2025 по 2027 г.  планируется ввести не менее 1129 кв. метров жилья, которая будет осуществляться за счет участия в программах жилищного строительства, это федеральная целевая программа «Комплексное развитие сельских территорий РТ на 2020-2025 гг.», по исполнению Федерального закона «О дополнительных гарантиях по социальной поддержке детей – сирот и детей, оставшихся без попечения родителей», а также за счет индивидуального жилищного строительства.  </w:t>
      </w:r>
    </w:p>
    <w:p w:rsidR="00210FD3" w:rsidRDefault="00210FD3" w:rsidP="00210FD3">
      <w:pPr>
        <w:pStyle w:val="3"/>
        <w:spacing w:after="0"/>
        <w:ind w:firstLine="709"/>
        <w:jc w:val="both"/>
        <w:rPr>
          <w:sz w:val="24"/>
          <w:szCs w:val="24"/>
        </w:rPr>
      </w:pPr>
    </w:p>
    <w:p w:rsidR="00210FD3" w:rsidRDefault="00210FD3" w:rsidP="00210FD3">
      <w:pPr>
        <w:pStyle w:val="2"/>
        <w:spacing w:after="0" w:line="240" w:lineRule="auto"/>
        <w:jc w:val="center"/>
        <w:rPr>
          <w:b/>
          <w:bCs/>
        </w:rPr>
      </w:pPr>
      <w:r>
        <w:rPr>
          <w:b/>
          <w:bCs/>
        </w:rPr>
        <w:t>Транспорт.</w:t>
      </w:r>
    </w:p>
    <w:p w:rsidR="00210FD3" w:rsidRDefault="00210FD3" w:rsidP="00210FD3">
      <w:pPr>
        <w:pStyle w:val="2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В 2024 году общая протяженность автомобильных дорог общего пользования местного значения в границах городского поселения составила 63,4 км, с твердым покрытием – 22,4 км. </w:t>
      </w:r>
    </w:p>
    <w:p w:rsidR="00210FD3" w:rsidRDefault="00210FD3" w:rsidP="00210FD3">
      <w:pPr>
        <w:pStyle w:val="2"/>
        <w:spacing w:after="0" w:line="240" w:lineRule="auto"/>
        <w:jc w:val="both"/>
        <w:rPr>
          <w:bCs/>
        </w:rPr>
      </w:pPr>
      <w:r>
        <w:rPr>
          <w:bCs/>
        </w:rPr>
        <w:t xml:space="preserve">К 2027 году запланировано капитальный ремонт улицы Титова с протяженностью более 2 км. </w:t>
      </w:r>
    </w:p>
    <w:p w:rsidR="00210FD3" w:rsidRDefault="00210FD3" w:rsidP="00210FD3">
      <w:pPr>
        <w:pStyle w:val="2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Содержание и текущий ремонт автомобильных дорог общего пользования местного значения осуществляется на основе договоров с подрядными организациями и индивидуальными предпринимателями. </w:t>
      </w:r>
    </w:p>
    <w:p w:rsidR="00210FD3" w:rsidRDefault="00210FD3" w:rsidP="00210FD3">
      <w:pPr>
        <w:pStyle w:val="2"/>
        <w:spacing w:after="0" w:line="240" w:lineRule="auto"/>
        <w:ind w:firstLine="709"/>
        <w:jc w:val="both"/>
      </w:pPr>
      <w:r>
        <w:t xml:space="preserve">Ремонт существующих автомобильных дорог имеет существенное значение для развития транспортной инфраструктуры. В 2023 году на дорожные работы было затрачено 6671,8 тыс. руб., в 2024 год расходы на ремонт автомобильных дорог оценивается на сумму 4087,5 тыс. руб. </w:t>
      </w:r>
    </w:p>
    <w:p w:rsidR="00210FD3" w:rsidRDefault="00210FD3" w:rsidP="00210FD3">
      <w:pPr>
        <w:pStyle w:val="2"/>
        <w:spacing w:after="0" w:line="240" w:lineRule="auto"/>
        <w:ind w:firstLine="709"/>
        <w:jc w:val="both"/>
      </w:pPr>
    </w:p>
    <w:p w:rsidR="00210FD3" w:rsidRDefault="00210FD3" w:rsidP="00210FD3">
      <w:pPr>
        <w:spacing w:line="336" w:lineRule="auto"/>
        <w:ind w:firstLine="709"/>
        <w:jc w:val="center"/>
        <w:rPr>
          <w:b/>
        </w:rPr>
      </w:pPr>
      <w:r>
        <w:rPr>
          <w:b/>
        </w:rPr>
        <w:t xml:space="preserve">Культура </w:t>
      </w:r>
    </w:p>
    <w:p w:rsidR="00210FD3" w:rsidRDefault="00210FD3" w:rsidP="00210FD3">
      <w:pPr>
        <w:ind w:firstLine="709"/>
        <w:jc w:val="both"/>
      </w:pPr>
      <w:r>
        <w:t>В прогнозный период в сфере культуры будет продолжена целенаправленная, скоординированная работа в вопросах поддержки молодых дарований, проведение мероприятий по укреплению межнациональных отношений, улучшению кадровой ситуации. В 2025 году будут продолжены работы по документам капитального ремонта здания дома культура им.М.Оюна.</w:t>
      </w:r>
    </w:p>
    <w:p w:rsidR="00210FD3" w:rsidRDefault="00210FD3" w:rsidP="00210FD3">
      <w:pPr>
        <w:ind w:firstLine="709"/>
        <w:jc w:val="both"/>
        <w:rPr>
          <w:rStyle w:val="FontStyle29"/>
          <w:sz w:val="24"/>
          <w:szCs w:val="24"/>
        </w:rPr>
      </w:pPr>
    </w:p>
    <w:p w:rsidR="00210FD3" w:rsidRDefault="00210FD3" w:rsidP="00210FD3">
      <w:pPr>
        <w:ind w:firstLine="709"/>
        <w:jc w:val="center"/>
        <w:rPr>
          <w:b/>
        </w:rPr>
      </w:pPr>
      <w:r>
        <w:rPr>
          <w:b/>
        </w:rPr>
        <w:t>Потребительский рынок.</w:t>
      </w:r>
    </w:p>
    <w:p w:rsidR="00210FD3" w:rsidRDefault="00210FD3" w:rsidP="00210FD3">
      <w:pPr>
        <w:ind w:firstLine="709"/>
        <w:jc w:val="both"/>
      </w:pPr>
      <w:r>
        <w:t>Потребительский рынок  городского поселения, являясь составной частью экономики, призван обеспечивать условия для удовлетворения спроса населения на потребительские товары и услуги.</w:t>
      </w:r>
    </w:p>
    <w:p w:rsidR="00210FD3" w:rsidRDefault="00210FD3" w:rsidP="00210FD3">
      <w:pPr>
        <w:ind w:firstLine="709"/>
        <w:jc w:val="both"/>
      </w:pPr>
      <w:r>
        <w:t xml:space="preserve">На конец  на 2024 года на территории  городского поселения осуществляют деятельность:    49    объектов торговли из них 1 супермаркет, 37 минимаркетов, 3 специализированных </w:t>
      </w:r>
      <w:r>
        <w:lastRenderedPageBreak/>
        <w:t xml:space="preserve">непродовольственные магазины, 3 киосков.  Общая площадь торгового зала объектов составляет 4027,7 кв. м.. </w:t>
      </w:r>
    </w:p>
    <w:p w:rsidR="00210FD3" w:rsidRDefault="00210FD3" w:rsidP="00210FD3">
      <w:pPr>
        <w:ind w:firstLine="709"/>
        <w:jc w:val="both"/>
      </w:pPr>
      <w:r>
        <w:t xml:space="preserve">В 2024 году получили государственную социальную помощь малоимущим семьям и малоимущим одиноко проживающим гражданам на осуществление индивидуальной предпринимательской деятельности на основании социального контракта в целях которого предоставляется субсидия из федерального бюджета открылись </w:t>
      </w:r>
      <w:r>
        <w:rPr>
          <w:color w:val="000000"/>
        </w:rPr>
        <w:t>доставка еды на дом, фото и видео монтаж, массаж с применением китайских технологий, демонтаж трубопроводов и установка сантехнического оборудования, общественное питание с обслуживанием неа вынос - 2 чел., услуга по очистке и стирке ковровых изделий, производство и реализация мягкого мороженого</w:t>
      </w:r>
      <w:r>
        <w:t>ей начальных классов и англий ского языка.</w:t>
      </w:r>
    </w:p>
    <w:p w:rsidR="00210FD3" w:rsidRDefault="00210FD3" w:rsidP="00210FD3">
      <w:pPr>
        <w:ind w:firstLine="709"/>
        <w:jc w:val="both"/>
      </w:pPr>
      <w:r>
        <w:t xml:space="preserve">Потребительский комплекс городского поселения полностью обеспечивает население поселения товарами повседневного спроса и удовлетворяет необходимые потребности в сфере торговли. </w:t>
      </w:r>
    </w:p>
    <w:p w:rsidR="00210FD3" w:rsidRDefault="00210FD3" w:rsidP="00210FD3">
      <w:pPr>
        <w:ind w:firstLine="709"/>
        <w:jc w:val="both"/>
      </w:pPr>
    </w:p>
    <w:p w:rsidR="00210FD3" w:rsidRDefault="00210FD3" w:rsidP="00210FD3">
      <w:pPr>
        <w:ind w:firstLine="709"/>
        <w:jc w:val="center"/>
        <w:rPr>
          <w:b/>
        </w:rPr>
      </w:pPr>
      <w:r>
        <w:rPr>
          <w:b/>
        </w:rPr>
        <w:t>Благоустройство территории.</w:t>
      </w:r>
    </w:p>
    <w:p w:rsidR="00210FD3" w:rsidRDefault="00210FD3" w:rsidP="00210FD3">
      <w:pPr>
        <w:ind w:firstLine="709"/>
        <w:jc w:val="both"/>
      </w:pPr>
      <w:r>
        <w:t xml:space="preserve">В целях </w:t>
      </w:r>
      <w:r>
        <w:rPr>
          <w:rStyle w:val="21"/>
          <w:rFonts w:eastAsia="Calibri"/>
        </w:rPr>
        <w:t>создания комфортных условий проживания и отдыха населения на территории  городского поселение начиная с 2018 года кожуунная администрация  участвует в</w:t>
      </w:r>
      <w:r>
        <w:t xml:space="preserve"> реализации федерального проекта «Формирование комфортной городской среды». В связи с тем,  2023 году была благоустроенно территория городского парка, площадь Ленина и неизвестного солдата. В 2025 году планируетя по данному проекту благоустройства улиц Ленина, Кочетова. </w:t>
      </w:r>
    </w:p>
    <w:p w:rsidR="00210FD3" w:rsidRDefault="00210FD3" w:rsidP="00210FD3">
      <w:pPr>
        <w:jc w:val="both"/>
      </w:pPr>
      <w:r>
        <w:t xml:space="preserve">               А также в</w:t>
      </w:r>
      <w:r>
        <w:rPr>
          <w:bCs/>
        </w:rPr>
        <w:t xml:space="preserve"> 2025-2027 годах</w:t>
      </w:r>
      <w:r>
        <w:t xml:space="preserve"> администрацией поселения планируется и дальше принимать участие в этом федеральном проекте. В 2025 году администрация города Туран участвует  в подпрограмме «Снабжение населения РТ чистой водопроводной водой на 2018-2025 годы» и предусмотрела софинансирование в сумме 250 тыс. рублей. </w:t>
      </w:r>
    </w:p>
    <w:p w:rsidR="00210FD3" w:rsidRDefault="00210FD3" w:rsidP="00210FD3">
      <w:pPr>
        <w:ind w:firstLine="561"/>
        <w:jc w:val="center"/>
        <w:rPr>
          <w:b/>
        </w:rPr>
      </w:pPr>
    </w:p>
    <w:p w:rsidR="00210FD3" w:rsidRDefault="00210FD3" w:rsidP="00210FD3">
      <w:pPr>
        <w:ind w:firstLine="561"/>
        <w:jc w:val="center"/>
        <w:rPr>
          <w:b/>
        </w:rPr>
      </w:pPr>
      <w:r>
        <w:rPr>
          <w:b/>
        </w:rPr>
        <w:t>Основные задачи администрации городского поселения на прогнозируемый период.</w:t>
      </w:r>
    </w:p>
    <w:p w:rsidR="00210FD3" w:rsidRDefault="00210FD3" w:rsidP="00210FD3">
      <w:pPr>
        <w:ind w:firstLine="561"/>
        <w:jc w:val="center"/>
        <w:rPr>
          <w:b/>
        </w:rPr>
      </w:pPr>
    </w:p>
    <w:tbl>
      <w:tblPr>
        <w:tblW w:w="10325" w:type="dxa"/>
        <w:tblInd w:w="93" w:type="dxa"/>
        <w:tblLook w:val="04A0" w:firstRow="1" w:lastRow="0" w:firstColumn="1" w:lastColumn="0" w:noHBand="0" w:noVBand="1"/>
      </w:tblPr>
      <w:tblGrid>
        <w:gridCol w:w="10325"/>
      </w:tblGrid>
      <w:tr w:rsidR="00210FD3" w:rsidTr="00210FD3">
        <w:trPr>
          <w:trHeight w:val="2844"/>
        </w:trPr>
        <w:tc>
          <w:tcPr>
            <w:tcW w:w="10325" w:type="dxa"/>
            <w:vAlign w:val="bottom"/>
          </w:tcPr>
          <w:p w:rsidR="00210FD3" w:rsidRDefault="00210FD3">
            <w:pPr>
              <w:jc w:val="both"/>
            </w:pPr>
            <w:r>
              <w:t>- Муниципальная программа "Обеспечение пожарной безопасности на территории городского поселения г.Туран Пий-Хемского кожууна Республики Тыва на 2024-2026 годы"</w:t>
            </w:r>
          </w:p>
          <w:p w:rsidR="00210FD3" w:rsidRDefault="00210FD3">
            <w:pPr>
              <w:jc w:val="both"/>
            </w:pPr>
            <w:r>
              <w:t>- МП "Повышение безопасности дорожного движения в МО ГП г.Туран Пий-Хемского кожууна Республики Тыва на 2024-2026 годы"</w:t>
            </w:r>
          </w:p>
          <w:p w:rsidR="00210FD3" w:rsidRDefault="00210FD3">
            <w:pPr>
              <w:jc w:val="both"/>
            </w:pPr>
            <w:r>
              <w:t>- Муниципальная программа "Обеспечение общественной безопасности и противодействия преступности на территории городского поселения г.Туран Пий-Хемского кожууна Республики Тыва" на 2024-2026 годы</w:t>
            </w:r>
          </w:p>
          <w:p w:rsidR="00210FD3" w:rsidRDefault="00210FD3">
            <w:pPr>
              <w:jc w:val="both"/>
            </w:pPr>
            <w:r>
              <w:t>- Муниципальная программа "Развитие земельно-имущественных отношений на территории городского поселения г.Туран Пий-Хемского кожууна Республики Тыва на 2024-2026гг"</w:t>
            </w:r>
          </w:p>
          <w:p w:rsidR="00210FD3" w:rsidRDefault="00210FD3">
            <w:pPr>
              <w:jc w:val="both"/>
            </w:pPr>
            <w:r>
              <w:t>- Муниципальная программа "Развитие малого и среднего предпринимательства на территории городского поселения г.Туран Пий-Хемского кожууна Республики Тыва на 2024-2026 годы"</w:t>
            </w:r>
          </w:p>
          <w:p w:rsidR="00210FD3" w:rsidRDefault="00210FD3">
            <w:r>
              <w:t>- Муниципальная программа "Социальная поддержка и социальная помощь для отдельных категорий граждан городского поселения г.Туран Пий-Хемского кожууна Республики Тыва на 2024-2026 годы"</w:t>
            </w:r>
          </w:p>
          <w:p w:rsidR="00210FD3" w:rsidRDefault="00210FD3">
            <w:pPr>
              <w:spacing w:line="25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- Муниципальная программа «Профилактика терроризма и экстремизма на территории ГП «город Туран Пий-Хемского кожууна РТ на 2024-2026 годы» </w:t>
            </w:r>
          </w:p>
          <w:p w:rsidR="00210FD3" w:rsidRDefault="00210FD3"/>
        </w:tc>
      </w:tr>
    </w:tbl>
    <w:p w:rsidR="00210FD3" w:rsidRDefault="00210FD3" w:rsidP="00210FD3">
      <w:pPr>
        <w:ind w:firstLine="709"/>
        <w:jc w:val="both"/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sectPr w:rsidR="00400AED" w:rsidSect="00210FD3">
      <w:pgSz w:w="11906" w:h="16838"/>
      <w:pgMar w:top="851" w:right="567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24616"/>
    <w:multiLevelType w:val="hybridMultilevel"/>
    <w:tmpl w:val="FC84D7B2"/>
    <w:lvl w:ilvl="0" w:tplc="1BBEBE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9FD"/>
    <w:rsid w:val="00210FD3"/>
    <w:rsid w:val="002B6711"/>
    <w:rsid w:val="00400AED"/>
    <w:rsid w:val="005D2CCF"/>
    <w:rsid w:val="00680551"/>
    <w:rsid w:val="00727B41"/>
    <w:rsid w:val="009F4FF9"/>
    <w:rsid w:val="00B816EB"/>
    <w:rsid w:val="00E91164"/>
    <w:rsid w:val="00EF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B8619"/>
  <w15:chartTrackingRefBased/>
  <w15:docId w15:val="{344354D0-3915-4869-9421-73A506AB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0551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6805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680551"/>
    <w:pPr>
      <w:widowControl w:val="0"/>
      <w:autoSpaceDE w:val="0"/>
      <w:autoSpaceDN w:val="0"/>
      <w:adjustRightInd w:val="0"/>
      <w:spacing w:line="326" w:lineRule="exact"/>
      <w:jc w:val="both"/>
    </w:pPr>
  </w:style>
  <w:style w:type="paragraph" w:customStyle="1" w:styleId="Style8">
    <w:name w:val="Style8"/>
    <w:basedOn w:val="a"/>
    <w:uiPriority w:val="99"/>
    <w:rsid w:val="00680551"/>
    <w:pPr>
      <w:widowControl w:val="0"/>
      <w:autoSpaceDE w:val="0"/>
      <w:autoSpaceDN w:val="0"/>
      <w:adjustRightInd w:val="0"/>
      <w:spacing w:line="336" w:lineRule="exact"/>
      <w:ind w:firstLine="710"/>
      <w:jc w:val="both"/>
    </w:pPr>
  </w:style>
  <w:style w:type="character" w:customStyle="1" w:styleId="FontStyle29">
    <w:name w:val="Font Style29"/>
    <w:uiPriority w:val="99"/>
    <w:rsid w:val="00680551"/>
    <w:rPr>
      <w:rFonts w:ascii="Times New Roman" w:hAnsi="Times New Roman" w:cs="Times New Roman"/>
      <w:sz w:val="26"/>
      <w:szCs w:val="26"/>
    </w:rPr>
  </w:style>
  <w:style w:type="paragraph" w:styleId="2">
    <w:name w:val="Body Text 2"/>
    <w:basedOn w:val="a"/>
    <w:link w:val="20"/>
    <w:uiPriority w:val="99"/>
    <w:unhideWhenUsed/>
    <w:rsid w:val="00680551"/>
    <w:pPr>
      <w:widowControl w:val="0"/>
      <w:autoSpaceDE w:val="0"/>
      <w:autoSpaceDN w:val="0"/>
      <w:adjustRightInd w:val="0"/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68055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3"/>
    <w:basedOn w:val="a"/>
    <w:link w:val="30"/>
    <w:uiPriority w:val="99"/>
    <w:unhideWhenUsed/>
    <w:rsid w:val="00680551"/>
    <w:pPr>
      <w:widowControl w:val="0"/>
      <w:autoSpaceDE w:val="0"/>
      <w:autoSpaceDN w:val="0"/>
      <w:adjustRightInd w:val="0"/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68055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rmal">
    <w:name w:val="ConsPlusNormal"/>
    <w:link w:val="ConsPlusNormal0"/>
    <w:rsid w:val="006805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8055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_"/>
    <w:link w:val="1"/>
    <w:rsid w:val="00680551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680551"/>
    <w:pPr>
      <w:shd w:val="clear" w:color="auto" w:fill="FFFFFF"/>
      <w:spacing w:after="600" w:line="317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21">
    <w:name w:val="Основной текст (2)"/>
    <w:rsid w:val="006805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4">
    <w:name w:val="Основной текст 24"/>
    <w:basedOn w:val="a"/>
    <w:qFormat/>
    <w:rsid w:val="00680551"/>
    <w:pPr>
      <w:widowControl w:val="0"/>
      <w:spacing w:after="60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2636</Words>
  <Characters>15028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User</cp:lastModifiedBy>
  <cp:revision>7</cp:revision>
  <dcterms:created xsi:type="dcterms:W3CDTF">2023-12-25T03:35:00Z</dcterms:created>
  <dcterms:modified xsi:type="dcterms:W3CDTF">2025-01-10T09:04:00Z</dcterms:modified>
</cp:coreProperties>
</file>